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9195D" w14:textId="36C55A30" w:rsidR="00944178" w:rsidRPr="00944178" w:rsidRDefault="00FC7B50" w:rsidP="009441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178">
        <w:rPr>
          <w:rFonts w:ascii="Times New Roman" w:hAnsi="Times New Roman" w:cs="Times New Roman"/>
          <w:sz w:val="24"/>
          <w:szCs w:val="24"/>
        </w:rPr>
        <w:t>Аннотация к рабочей программе второй младшей группы (возраст 3-4 года)</w:t>
      </w:r>
      <w:r w:rsidR="00944178" w:rsidRPr="00944178">
        <w:rPr>
          <w:rFonts w:ascii="Times New Roman" w:hAnsi="Times New Roman" w:cs="Times New Roman"/>
          <w:sz w:val="24"/>
          <w:szCs w:val="24"/>
        </w:rPr>
        <w:t xml:space="preserve"> воспитателя Корж Е.А. </w:t>
      </w:r>
    </w:p>
    <w:p w14:paraId="5F9B6494" w14:textId="45FE2C15" w:rsidR="00944178" w:rsidRPr="00944178" w:rsidRDefault="00FC7B50" w:rsidP="009441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178">
        <w:rPr>
          <w:rFonts w:ascii="Times New Roman" w:hAnsi="Times New Roman" w:cs="Times New Roman"/>
          <w:sz w:val="24"/>
          <w:szCs w:val="24"/>
        </w:rPr>
        <w:t>Рабочая программа для детей 3-4 лет является общеразвивающей программой на 202</w:t>
      </w:r>
      <w:r w:rsidR="00944178" w:rsidRPr="00944178">
        <w:rPr>
          <w:rFonts w:ascii="Times New Roman" w:hAnsi="Times New Roman" w:cs="Times New Roman"/>
          <w:sz w:val="24"/>
          <w:szCs w:val="24"/>
        </w:rPr>
        <w:t>2</w:t>
      </w:r>
      <w:r w:rsidRPr="00944178">
        <w:rPr>
          <w:rFonts w:ascii="Times New Roman" w:hAnsi="Times New Roman" w:cs="Times New Roman"/>
          <w:sz w:val="24"/>
          <w:szCs w:val="24"/>
        </w:rPr>
        <w:t xml:space="preserve"> – 202</w:t>
      </w:r>
      <w:r w:rsidR="00944178" w:rsidRPr="00944178">
        <w:rPr>
          <w:rFonts w:ascii="Times New Roman" w:hAnsi="Times New Roman" w:cs="Times New Roman"/>
          <w:sz w:val="24"/>
          <w:szCs w:val="24"/>
        </w:rPr>
        <w:t>3</w:t>
      </w:r>
      <w:r w:rsidRPr="00944178">
        <w:rPr>
          <w:rFonts w:ascii="Times New Roman" w:hAnsi="Times New Roman" w:cs="Times New Roman"/>
          <w:sz w:val="24"/>
          <w:szCs w:val="24"/>
        </w:rPr>
        <w:t xml:space="preserve"> учебный год, разработана в соответствии с основной образовательной программой дошкольного образования МБДОУ «ЦРР – детский сад №4» </w:t>
      </w:r>
      <w:proofErr w:type="spellStart"/>
      <w:r w:rsidRPr="00944178">
        <w:rPr>
          <w:rFonts w:ascii="Times New Roman" w:hAnsi="Times New Roman" w:cs="Times New Roman"/>
          <w:sz w:val="24"/>
          <w:szCs w:val="24"/>
        </w:rPr>
        <w:t>г.Дальнереченска</w:t>
      </w:r>
      <w:proofErr w:type="spellEnd"/>
      <w:r w:rsidRPr="00944178">
        <w:rPr>
          <w:rFonts w:ascii="Times New Roman" w:hAnsi="Times New Roman" w:cs="Times New Roman"/>
          <w:sz w:val="24"/>
          <w:szCs w:val="24"/>
        </w:rPr>
        <w:t xml:space="preserve">, Дальнереченского городского округа. Программа ДОУ разработана в соответствии с Федеральным государственным образовательным стандартом дошкольного образования (далее ФГОС ДО), утвержденным приказом Министерства образования и науки Российской Федерации от 17.10.2013г. № 1155. Обязательная часть Программы разработана с учетом Примерной основной образовательной программы дошкольного образования, одобренной решением федерального </w:t>
      </w:r>
      <w:proofErr w:type="spellStart"/>
      <w:r w:rsidRPr="0094417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44178">
        <w:rPr>
          <w:rFonts w:ascii="Times New Roman" w:hAnsi="Times New Roman" w:cs="Times New Roman"/>
          <w:sz w:val="24"/>
          <w:szCs w:val="24"/>
        </w:rPr>
        <w:t xml:space="preserve">–методического объединения по общему образованию от 20.052015г. Программа ДОУ использует концептуальные основы вариативной программы «От рождения до </w:t>
      </w:r>
      <w:proofErr w:type="spellStart"/>
      <w:r w:rsidRPr="00944178">
        <w:rPr>
          <w:rFonts w:ascii="Times New Roman" w:hAnsi="Times New Roman" w:cs="Times New Roman"/>
          <w:sz w:val="24"/>
          <w:szCs w:val="24"/>
        </w:rPr>
        <w:t>школы»под</w:t>
      </w:r>
      <w:proofErr w:type="spellEnd"/>
      <w:r w:rsidRPr="00944178">
        <w:rPr>
          <w:rFonts w:ascii="Times New Roman" w:hAnsi="Times New Roman" w:cs="Times New Roman"/>
          <w:sz w:val="24"/>
          <w:szCs w:val="24"/>
        </w:rPr>
        <w:t xml:space="preserve"> ред. Н.Е. </w:t>
      </w:r>
      <w:proofErr w:type="spellStart"/>
      <w:r w:rsidRPr="0094417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44178">
        <w:rPr>
          <w:rFonts w:ascii="Times New Roman" w:hAnsi="Times New Roman" w:cs="Times New Roman"/>
          <w:sz w:val="24"/>
          <w:szCs w:val="24"/>
        </w:rPr>
        <w:t>, Т.С. Комаровой, М.А. Васильевой, с учетом перспективно-тематического плана и парциальных программ</w:t>
      </w:r>
    </w:p>
    <w:p w14:paraId="10FF0C80" w14:textId="7ABDF67E" w:rsidR="00944178" w:rsidRPr="00944178" w:rsidRDefault="00FC7B50" w:rsidP="009441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178">
        <w:rPr>
          <w:rFonts w:ascii="Times New Roman" w:hAnsi="Times New Roman" w:cs="Times New Roman"/>
          <w:sz w:val="24"/>
          <w:szCs w:val="24"/>
        </w:rPr>
        <w:t xml:space="preserve">В Программе отражена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  <w:r w:rsidR="00944178" w:rsidRPr="00944178">
        <w:rPr>
          <w:rFonts w:ascii="Times New Roman" w:hAnsi="Times New Roman" w:cs="Times New Roman"/>
          <w:sz w:val="24"/>
          <w:szCs w:val="24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 Рабочая программа разработана с учётом принципа интеграции образовательных областей в соответствии с возрастными возможностями.</w:t>
      </w:r>
    </w:p>
    <w:p w14:paraId="6F2C9912" w14:textId="676E63FF" w:rsidR="002E4CE8" w:rsidRPr="00944178" w:rsidRDefault="00FC7B50" w:rsidP="009441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178">
        <w:rPr>
          <w:rFonts w:ascii="Times New Roman" w:hAnsi="Times New Roman" w:cs="Times New Roman"/>
          <w:sz w:val="24"/>
          <w:szCs w:val="24"/>
        </w:rPr>
        <w:t xml:space="preserve">В часть Программы, формируемой участниками образовательных отношений включены направления, обеспечивающие: - познавательное развитие детей, через ознакомление с </w:t>
      </w:r>
      <w:proofErr w:type="spellStart"/>
      <w:r w:rsidRPr="00944178">
        <w:rPr>
          <w:rFonts w:ascii="Times New Roman" w:hAnsi="Times New Roman" w:cs="Times New Roman"/>
          <w:sz w:val="24"/>
          <w:szCs w:val="24"/>
        </w:rPr>
        <w:t>национальнорегиональным</w:t>
      </w:r>
      <w:proofErr w:type="spellEnd"/>
      <w:r w:rsidRPr="00944178">
        <w:rPr>
          <w:rFonts w:ascii="Times New Roman" w:hAnsi="Times New Roman" w:cs="Times New Roman"/>
          <w:sz w:val="24"/>
          <w:szCs w:val="24"/>
        </w:rPr>
        <w:t xml:space="preserve"> компонентом. - художественно-эстетическое развитие через театрализованную деятельностью, путем интеграции с другими образовательными областями, а также в форме игр различн</w:t>
      </w:r>
      <w:bookmarkStart w:id="0" w:name="_GoBack"/>
      <w:bookmarkEnd w:id="0"/>
      <w:r w:rsidRPr="00944178">
        <w:rPr>
          <w:rFonts w:ascii="Times New Roman" w:hAnsi="Times New Roman" w:cs="Times New Roman"/>
          <w:sz w:val="24"/>
          <w:szCs w:val="24"/>
        </w:rPr>
        <w:t>ой направленности.</w:t>
      </w:r>
    </w:p>
    <w:sectPr w:rsidR="002E4CE8" w:rsidRPr="0094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92"/>
    <w:rsid w:val="002E4CE8"/>
    <w:rsid w:val="00944178"/>
    <w:rsid w:val="00F92292"/>
    <w:rsid w:val="00FC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C29A"/>
  <w15:chartTrackingRefBased/>
  <w15:docId w15:val="{C5C158AE-398F-4E86-8925-6C1DF709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2022-09-29T23:26:00Z</dcterms:created>
  <dcterms:modified xsi:type="dcterms:W3CDTF">2022-09-29T23:42:00Z</dcterms:modified>
</cp:coreProperties>
</file>